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CDFDB" w14:textId="19FB704A" w:rsidR="00640035" w:rsidRDefault="00D457E1">
      <w:r>
        <w:t>Canle de denuncias</w:t>
      </w:r>
    </w:p>
    <w:p w14:paraId="3933C3D0" w14:textId="77777777" w:rsidR="00D457E1" w:rsidRDefault="00D457E1" w:rsidP="00D457E1">
      <w:pPr>
        <w:pStyle w:val="NormalWeb"/>
      </w:pPr>
      <w:r>
        <w:t>O Programa de Bo Goberno é o sistema que creou AUSOLAN para garantir o </w:t>
      </w:r>
      <w:r>
        <w:rPr>
          <w:rStyle w:val="Textoennegrita"/>
        </w:rPr>
        <w:t>comportamento ético e responsable </w:t>
      </w:r>
      <w:r>
        <w:t>de AUSOLAN e das persoas que forman parte do Grupo, pero tamén daquelas persoas e entidades coas que nos relacionamos no exercicio da nosa actividade. Este Programa é unha expresión dos principios que se recollen na </w:t>
      </w:r>
      <w:r>
        <w:rPr>
          <w:rStyle w:val="Textoennegrita"/>
        </w:rPr>
        <w:t>Misión de AUSOLAN </w:t>
      </w:r>
      <w:r>
        <w:t>e dos </w:t>
      </w:r>
      <w:r>
        <w:rPr>
          <w:rStyle w:val="Textoennegrita"/>
        </w:rPr>
        <w:t>Valores de Honestidade, Compromiso, Cooperación e Iniciativa </w:t>
      </w:r>
      <w:r>
        <w:t>que asumimos como Grupo, pero tamén é consecuencia da política de Responsabilidade Social de AUSOLAN e do seu compromiso co cumprimento da lei.</w:t>
      </w:r>
    </w:p>
    <w:p w14:paraId="11EBD9EF" w14:textId="77777777" w:rsidR="00D457E1" w:rsidRDefault="00D457E1" w:rsidP="00D457E1">
      <w:pPr>
        <w:pStyle w:val="NormalWeb"/>
      </w:pPr>
      <w:r>
        <w:t>Este sistema compóñeno o CAUCE, é dicir, o Código Ausolan de Comportamento Ético, no que se recollen os </w:t>
      </w:r>
      <w:r>
        <w:rPr>
          <w:rStyle w:val="Textoennegrita"/>
        </w:rPr>
        <w:t>principios de conduta requiridos e os prohibidos </w:t>
      </w:r>
      <w:r>
        <w:t xml:space="preserve">en AUSOLAN; </w:t>
      </w:r>
      <w:proofErr w:type="spellStart"/>
      <w:r>
        <w:t>a</w:t>
      </w:r>
      <w:r>
        <w:rPr>
          <w:rStyle w:val="Textoennegrita"/>
        </w:rPr>
        <w:t>Canle</w:t>
      </w:r>
      <w:proofErr w:type="spellEnd"/>
      <w:r>
        <w:rPr>
          <w:rStyle w:val="Textoennegrita"/>
        </w:rPr>
        <w:t xml:space="preserve"> de Notificación e Consulta </w:t>
      </w:r>
      <w:r>
        <w:t>aberta para que calquera persoa poida facer preguntas respecto ao cumprimento do CAUCE ou notificar condutas irregulares que poidan supoñer o incumprimento do CAUCE ou algún delito; e unha organización, nomeada polo Consello Reitor de Auzo Lagun, S. Coop., encargada de asegurar a implantación, difusión e funcionamento de todo o sistema, e que son a </w:t>
      </w:r>
      <w:r>
        <w:rPr>
          <w:rStyle w:val="Textoennegrita"/>
        </w:rPr>
        <w:t>Persoa Responsable de Cumprimento e o Comité de Auditoría e Cumprimento.</w:t>
      </w:r>
    </w:p>
    <w:p w14:paraId="2014515C" w14:textId="77777777" w:rsidR="00D457E1" w:rsidRDefault="00D457E1" w:rsidP="00D457E1">
      <w:pPr>
        <w:pStyle w:val="NormalWeb"/>
      </w:pPr>
      <w:r>
        <w:t>As persoas de AUSOLAN ou calquera persoa interesada poderán facer preguntas sobre o cumprimento do CAUCE ou notificar condutas que poidan constituír un incumprimento do CAUCE, unha infracción administrativa grave ou moi grave ou un delito á Persoa Responsable de Cumprimento mediante os seguintes medios:</w:t>
      </w:r>
    </w:p>
    <w:p w14:paraId="4681FE5A" w14:textId="6B10DD8E" w:rsidR="00D457E1" w:rsidRDefault="00D457E1" w:rsidP="00D457E1">
      <w:pPr>
        <w:pStyle w:val="NormalWeb"/>
      </w:pPr>
      <w:r>
        <w:t xml:space="preserve">• Correo ordinario: Auzo Lagun. S. Coop., </w:t>
      </w:r>
      <w:proofErr w:type="spellStart"/>
      <w:r>
        <w:t>Uribarri</w:t>
      </w:r>
      <w:proofErr w:type="spellEnd"/>
      <w:r>
        <w:t xml:space="preserve"> Etorbidea, 35, 20500 Arrasate-</w:t>
      </w:r>
      <w:proofErr w:type="spellStart"/>
      <w:r>
        <w:t>Mondragón</w:t>
      </w:r>
      <w:proofErr w:type="spellEnd"/>
      <w:r>
        <w:t xml:space="preserve"> (</w:t>
      </w:r>
      <w:proofErr w:type="spellStart"/>
      <w:r>
        <w:t>Guipúscoa</w:t>
      </w:r>
      <w:proofErr w:type="spellEnd"/>
      <w:r>
        <w:t>).</w:t>
      </w:r>
      <w:r>
        <w:br/>
        <w:t>• Correo electrónico: cumplimiento@ausolan.com</w:t>
      </w:r>
      <w:r>
        <w:br/>
        <w:t xml:space="preserve">• Chamada telefónica: </w:t>
      </w:r>
      <w:r w:rsidR="009E10F9" w:rsidRPr="009E10F9">
        <w:t>607400333</w:t>
      </w:r>
      <w:r w:rsidR="009E10F9">
        <w:t xml:space="preserve"> </w:t>
      </w:r>
      <w:r>
        <w:t>Extensión: 70270.</w:t>
      </w:r>
      <w:r>
        <w:br/>
        <w:t>• Reunión presencial: se o solicita a persoa informante, nun prazo máximo de sete días.</w:t>
      </w:r>
      <w:r>
        <w:br/>
        <w:t>• De forma adicional, e en todo caso, as incidencias poderanse denunciar mediante a liña xerárquica, o Departamento Social, a Persoa Responsable de Cumprimento e o Comité de Auditoría e Cumprimento.</w:t>
      </w:r>
    </w:p>
    <w:p w14:paraId="0407AAED" w14:textId="77777777" w:rsidR="00D457E1" w:rsidRDefault="00D457E1" w:rsidP="00D457E1">
      <w:pPr>
        <w:pStyle w:val="NormalWeb"/>
      </w:pPr>
      <w:r>
        <w:t>Sen prexuízo das vías de acceso detalladas, a persoa interesada poderá dirixirse á Autoridade Independente de Protección da Persoa Informante.</w:t>
      </w:r>
    </w:p>
    <w:p w14:paraId="3534EC9D" w14:textId="77777777" w:rsidR="00D457E1" w:rsidRDefault="00D457E1" w:rsidP="00D457E1">
      <w:pPr>
        <w:pStyle w:val="NormalWeb"/>
      </w:pPr>
      <w:r>
        <w:t>A Canle de Notificación e Consulta non é a canle adecuada para reclamacións de carácter comercial, de facturación ou incidencias de servizo e/ou reclamacións de nóminas ou consultas relacionadas co posto de traballo ou co contrato laboral.</w:t>
      </w:r>
    </w:p>
    <w:p w14:paraId="4A660472" w14:textId="7258F518" w:rsidR="00D457E1" w:rsidRDefault="00D457E1" w:rsidP="00D457E1">
      <w:pPr>
        <w:pStyle w:val="NormalWeb"/>
      </w:pPr>
      <w:r>
        <w:t>Pode consultar o Código Ausolan de Comportamento Ético na seguinte </w:t>
      </w:r>
      <w:r w:rsidRPr="009E10F9">
        <w:t>ligazón</w:t>
      </w:r>
      <w:r>
        <w:t>.</w:t>
      </w:r>
    </w:p>
    <w:p w14:paraId="46C57935" w14:textId="25307F14" w:rsidR="00D457E1" w:rsidRDefault="00D457E1" w:rsidP="00D457E1">
      <w:pPr>
        <w:pStyle w:val="NormalWeb"/>
      </w:pPr>
      <w:r>
        <w:t xml:space="preserve">Pode consultar o Procedemento de Notificación e Consulta na seguinte </w:t>
      </w:r>
      <w:r w:rsidRPr="009E10F9">
        <w:t>ligazón</w:t>
      </w:r>
      <w:r>
        <w:t>.</w:t>
      </w:r>
    </w:p>
    <w:p w14:paraId="46FA73BF" w14:textId="77777777" w:rsidR="00D457E1" w:rsidRDefault="00D457E1"/>
    <w:sectPr w:rsidR="00D457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35"/>
    <w:rsid w:val="0033713C"/>
    <w:rsid w:val="00640035"/>
    <w:rsid w:val="009E10F9"/>
    <w:rsid w:val="00D4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F9555"/>
  <w15:chartTrackingRefBased/>
  <w15:docId w15:val="{D7788A37-DB28-4C1F-A0C3-1170435C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gl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0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0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0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003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003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003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003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003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003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003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003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003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003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00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4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D457E1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457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Interleng Traducciones</dc:creator>
  <cp:keywords/>
  <dc:description/>
  <cp:lastModifiedBy>Monica Cabo</cp:lastModifiedBy>
  <cp:revision>2</cp:revision>
  <dcterms:created xsi:type="dcterms:W3CDTF">2024-03-15T16:52:00Z</dcterms:created>
  <dcterms:modified xsi:type="dcterms:W3CDTF">2024-03-15T16:52:00Z</dcterms:modified>
</cp:coreProperties>
</file>